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E2C7" w14:textId="77777777" w:rsidR="00C94DF6" w:rsidRPr="00A66388" w:rsidRDefault="00C94DF6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</w:p>
    <w:p w14:paraId="323724C8" w14:textId="084AFE0F" w:rsidR="0009336A" w:rsidRPr="00A66388" w:rsidRDefault="0009336A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  <w:t>SAJTÓANYAG</w:t>
      </w:r>
    </w:p>
    <w:p w14:paraId="285254BA" w14:textId="654E9A84" w:rsidR="007E0F6B" w:rsidRPr="00A66388" w:rsidRDefault="00E601FA" w:rsidP="007D73C0">
      <w:pPr>
        <w:jc w:val="center"/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</w:pPr>
      <w:r>
        <w:rPr>
          <w:rFonts w:ascii="Arial Narrow" w:hAnsi="Arial Narrow"/>
          <w:b/>
          <w:color w:val="404040" w:themeColor="text1" w:themeTint="BF"/>
          <w:sz w:val="28"/>
          <w:szCs w:val="28"/>
          <w:lang w:val="hu-HU"/>
        </w:rPr>
        <w:t xml:space="preserve">Elérte az alaptábort Klein Dávid </w:t>
      </w:r>
    </w:p>
    <w:p w14:paraId="1A7E9A28" w14:textId="1BB2F01D" w:rsidR="007D73C0" w:rsidRPr="00A66388" w:rsidRDefault="00BA6262" w:rsidP="007D73C0">
      <w:pPr>
        <w:jc w:val="center"/>
        <w:rPr>
          <w:rFonts w:ascii="Arial Narrow" w:hAnsi="Arial Narrow"/>
          <w:b/>
          <w:color w:val="404040" w:themeColor="text1" w:themeTint="BF"/>
          <w:lang w:val="hu-HU"/>
        </w:rPr>
      </w:pPr>
      <w:r>
        <w:rPr>
          <w:rFonts w:ascii="Arial Narrow" w:hAnsi="Arial Narrow"/>
          <w:b/>
          <w:color w:val="404040" w:themeColor="text1" w:themeTint="BF"/>
          <w:lang w:val="hu-HU"/>
        </w:rPr>
        <w:t>419</w:t>
      </w:r>
      <w:r w:rsidR="00E601FA">
        <w:rPr>
          <w:rFonts w:ascii="Arial Narrow" w:hAnsi="Arial Narrow"/>
          <w:b/>
          <w:color w:val="404040" w:themeColor="text1" w:themeTint="BF"/>
          <w:lang w:val="hu-HU"/>
        </w:rPr>
        <w:t xml:space="preserve">0 méter magasról indul a további táborokba a magyar hegymászó </w:t>
      </w:r>
    </w:p>
    <w:p w14:paraId="32CBEC94" w14:textId="77777777" w:rsidR="0009336A" w:rsidRPr="00A66388" w:rsidRDefault="0009336A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bookmarkStart w:id="0" w:name="_GoBack"/>
      <w:bookmarkEnd w:id="0"/>
    </w:p>
    <w:p w14:paraId="51401762" w14:textId="50A3A9AC" w:rsidR="00A06094" w:rsidRPr="00A66388" w:rsidRDefault="003C0B58" w:rsidP="00A06094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Budapest, 2016. </w:t>
      </w:r>
      <w:r w:rsidR="00E601FA">
        <w:rPr>
          <w:rFonts w:ascii="Arial Narrow" w:hAnsi="Arial Narrow"/>
          <w:color w:val="404040" w:themeColor="text1" w:themeTint="BF"/>
          <w:lang w:val="hu-HU"/>
        </w:rPr>
        <w:t>március 25</w:t>
      </w: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. </w:t>
      </w:r>
      <w:r w:rsidR="000F4346">
        <w:rPr>
          <w:rFonts w:ascii="Arial Narrow" w:hAnsi="Arial Narrow"/>
          <w:b/>
          <w:color w:val="404040" w:themeColor="text1" w:themeTint="BF"/>
          <w:lang w:val="hu-HU"/>
        </w:rPr>
        <w:t>–</w:t>
      </w:r>
      <w:r w:rsidR="00C94DF6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</w:t>
      </w:r>
      <w:r w:rsidR="00FC6219">
        <w:rPr>
          <w:rFonts w:ascii="Arial Narrow" w:hAnsi="Arial Narrow"/>
          <w:b/>
          <w:color w:val="404040" w:themeColor="text1" w:themeTint="BF"/>
          <w:lang w:val="hu-HU"/>
        </w:rPr>
        <w:t>Elérte a</w:t>
      </w:r>
      <w:r w:rsidR="003648FE">
        <w:rPr>
          <w:rFonts w:ascii="Arial Narrow" w:hAnsi="Arial Narrow"/>
          <w:b/>
          <w:color w:val="404040" w:themeColor="text1" w:themeTint="BF"/>
          <w:lang w:val="hu-HU"/>
        </w:rPr>
        <w:t xml:space="preserve"> 419</w:t>
      </w:r>
      <w:r w:rsidR="00FC6219">
        <w:rPr>
          <w:rFonts w:ascii="Arial Narrow" w:hAnsi="Arial Narrow"/>
          <w:b/>
          <w:color w:val="404040" w:themeColor="text1" w:themeTint="BF"/>
          <w:lang w:val="hu-HU"/>
        </w:rPr>
        <w:t xml:space="preserve">0 méter magasságban található alaptábort Klein Dávid, aki a 8091 méter magas </w:t>
      </w:r>
      <w:proofErr w:type="spellStart"/>
      <w:r w:rsidR="00FC6219">
        <w:rPr>
          <w:rFonts w:ascii="Arial Narrow" w:hAnsi="Arial Narrow"/>
          <w:b/>
          <w:color w:val="404040" w:themeColor="text1" w:themeTint="BF"/>
          <w:lang w:val="hu-HU"/>
        </w:rPr>
        <w:t>Annapurna</w:t>
      </w:r>
      <w:proofErr w:type="spellEnd"/>
      <w:r w:rsidR="00FC6219">
        <w:rPr>
          <w:rFonts w:ascii="Arial Narrow" w:hAnsi="Arial Narrow"/>
          <w:b/>
          <w:color w:val="404040" w:themeColor="text1" w:themeTint="BF"/>
          <w:lang w:val="hu-HU"/>
        </w:rPr>
        <w:t xml:space="preserve"> csúcsára készül a következő hetekben. A Johnnie Walker </w:t>
      </w:r>
      <w:proofErr w:type="spellStart"/>
      <w:r w:rsidR="00FC6219">
        <w:rPr>
          <w:rFonts w:ascii="Arial Narrow" w:hAnsi="Arial Narrow"/>
          <w:b/>
          <w:color w:val="404040" w:themeColor="text1" w:themeTint="BF"/>
          <w:lang w:val="hu-HU"/>
        </w:rPr>
        <w:t>Annapurna</w:t>
      </w:r>
      <w:proofErr w:type="spellEnd"/>
      <w:r w:rsidR="00FC6219">
        <w:rPr>
          <w:rFonts w:ascii="Arial Narrow" w:hAnsi="Arial Narrow"/>
          <w:b/>
          <w:color w:val="404040" w:themeColor="text1" w:themeTint="BF"/>
          <w:lang w:val="hu-HU"/>
        </w:rPr>
        <w:t xml:space="preserve"> Expedíció Magyarországon március 11-én vette kezdetét, amikor Dávid Budapestről Katmanduba 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>repült</w:t>
      </w:r>
      <w:r w:rsidR="00FC6219">
        <w:rPr>
          <w:rFonts w:ascii="Arial Narrow" w:hAnsi="Arial Narrow"/>
          <w:b/>
          <w:color w:val="404040" w:themeColor="text1" w:themeTint="BF"/>
          <w:lang w:val="hu-HU"/>
        </w:rPr>
        <w:t xml:space="preserve">. A hegymászó azóta felkészült az utazásra Nepál fővárosában, majd </w:t>
      </w:r>
      <w:r w:rsidR="00FA1CCC">
        <w:rPr>
          <w:rFonts w:ascii="Arial Narrow" w:hAnsi="Arial Narrow"/>
          <w:b/>
          <w:color w:val="404040" w:themeColor="text1" w:themeTint="BF"/>
          <w:lang w:val="hu-HU"/>
        </w:rPr>
        <w:t>a</w:t>
      </w:r>
      <w:r w:rsidR="00FC6219">
        <w:rPr>
          <w:rFonts w:ascii="Arial Narrow" w:hAnsi="Arial Narrow"/>
          <w:b/>
          <w:color w:val="404040" w:themeColor="text1" w:themeTint="BF"/>
          <w:lang w:val="hu-HU"/>
        </w:rPr>
        <w:t xml:space="preserve"> tegnapi napon elérte az alaptábort. 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 xml:space="preserve">Az expedíció </w:t>
      </w:r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>különlegessége, hogy a világ tizennégy 8000 méter feletti csúcsából eddig kettőn nem járt még magyar hegymászó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>:</w:t>
      </w:r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az </w:t>
      </w:r>
      <w:proofErr w:type="spellStart"/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>Annapurnán</w:t>
      </w:r>
      <w:proofErr w:type="spellEnd"/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és a K2-n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>. Így</w:t>
      </w:r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Dávid lehet az első magyar, aki 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>feljut az</w:t>
      </w:r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</w:t>
      </w:r>
      <w:proofErr w:type="spellStart"/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>Annapurn</w:t>
      </w:r>
      <w:r w:rsidR="00A06094">
        <w:rPr>
          <w:rFonts w:ascii="Arial Narrow" w:hAnsi="Arial Narrow"/>
          <w:b/>
          <w:color w:val="404040" w:themeColor="text1" w:themeTint="BF"/>
          <w:lang w:val="hu-HU"/>
        </w:rPr>
        <w:t>a</w:t>
      </w:r>
      <w:proofErr w:type="spellEnd"/>
      <w:r w:rsidR="00A06094">
        <w:rPr>
          <w:rFonts w:ascii="Arial Narrow" w:hAnsi="Arial Narrow"/>
          <w:b/>
          <w:color w:val="404040" w:themeColor="text1" w:themeTint="BF"/>
          <w:lang w:val="hu-HU"/>
        </w:rPr>
        <w:t xml:space="preserve"> csúcsára</w:t>
      </w:r>
      <w:r w:rsidR="00A06094"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. </w:t>
      </w:r>
    </w:p>
    <w:p w14:paraId="3B6B726A" w14:textId="77777777" w:rsidR="00FC6219" w:rsidRDefault="00FC6219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4DB0FFA5" w14:textId="0C09F596" w:rsidR="00B31D48" w:rsidRDefault="003648FE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>
        <w:rPr>
          <w:rFonts w:ascii="Arial Narrow" w:hAnsi="Arial Narrow"/>
          <w:color w:val="404040" w:themeColor="text1" w:themeTint="BF"/>
          <w:lang w:val="hu-HU"/>
        </w:rPr>
        <w:t>Dávid a tegnapi napon már a 419</w:t>
      </w:r>
      <w:r w:rsidR="00B31D48">
        <w:rPr>
          <w:rFonts w:ascii="Arial Narrow" w:hAnsi="Arial Narrow"/>
          <w:color w:val="404040" w:themeColor="text1" w:themeTint="BF"/>
          <w:lang w:val="hu-HU"/>
        </w:rPr>
        <w:t xml:space="preserve">0 méter magasan lévő </w:t>
      </w:r>
      <w:proofErr w:type="spellStart"/>
      <w:r w:rsidR="00A06094">
        <w:rPr>
          <w:rFonts w:ascii="Arial Narrow" w:hAnsi="Arial Narrow"/>
          <w:color w:val="404040" w:themeColor="text1" w:themeTint="BF"/>
          <w:lang w:val="hu-HU"/>
        </w:rPr>
        <w:t>Hum</w:t>
      </w:r>
      <w:proofErr w:type="spellEnd"/>
      <w:r w:rsidR="00A06094">
        <w:rPr>
          <w:rFonts w:ascii="Arial Narrow" w:hAnsi="Arial Narrow"/>
          <w:color w:val="404040" w:themeColor="text1" w:themeTint="BF"/>
          <w:lang w:val="hu-HU"/>
        </w:rPr>
        <w:t xml:space="preserve"> </w:t>
      </w:r>
      <w:proofErr w:type="spellStart"/>
      <w:r w:rsidR="00A06094">
        <w:rPr>
          <w:rFonts w:ascii="Arial Narrow" w:hAnsi="Arial Narrow"/>
          <w:color w:val="404040" w:themeColor="text1" w:themeTint="BF"/>
          <w:lang w:val="hu-HU"/>
        </w:rPr>
        <w:t>Khola</w:t>
      </w:r>
      <w:proofErr w:type="spellEnd"/>
      <w:r>
        <w:rPr>
          <w:rFonts w:ascii="Arial Narrow" w:hAnsi="Arial Narrow"/>
          <w:color w:val="404040" w:themeColor="text1" w:themeTint="BF"/>
          <w:lang w:val="hu-HU"/>
        </w:rPr>
        <w:t xml:space="preserve"> alaptáborban pihent meg, </w:t>
      </w:r>
      <w:r w:rsidR="00A06094">
        <w:rPr>
          <w:rFonts w:ascii="Arial Narrow" w:hAnsi="Arial Narrow"/>
          <w:color w:val="404040" w:themeColor="text1" w:themeTint="BF"/>
          <w:lang w:val="hu-HU"/>
        </w:rPr>
        <w:t xml:space="preserve">és </w:t>
      </w:r>
      <w:r w:rsidR="00D91DD9">
        <w:rPr>
          <w:rFonts w:ascii="Arial Narrow" w:hAnsi="Arial Narrow"/>
          <w:color w:val="404040" w:themeColor="text1" w:themeTint="BF"/>
          <w:lang w:val="hu-HU"/>
        </w:rPr>
        <w:t>nagyon jó hangulatban mesélt arról, hogy mit is lát, ha a sátra mellől szétnéz</w:t>
      </w:r>
      <w:r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A06094">
        <w:rPr>
          <w:rFonts w:ascii="Arial Narrow" w:hAnsi="Arial Narrow"/>
          <w:color w:val="404040" w:themeColor="text1" w:themeTint="BF"/>
          <w:lang w:val="hu-HU"/>
        </w:rPr>
        <w:t>a gleccser tövében.</w:t>
      </w:r>
      <w:r w:rsidR="00D91DD9">
        <w:rPr>
          <w:rFonts w:ascii="Arial Narrow" w:hAnsi="Arial Narrow"/>
          <w:color w:val="404040" w:themeColor="text1" w:themeTint="BF"/>
          <w:lang w:val="hu-HU"/>
        </w:rPr>
        <w:t xml:space="preserve"> </w:t>
      </w:r>
      <w:r w:rsidR="00E14B37">
        <w:rPr>
          <w:rFonts w:ascii="Arial Narrow" w:hAnsi="Arial Narrow"/>
          <w:color w:val="404040" w:themeColor="text1" w:themeTint="BF"/>
          <w:lang w:val="hu-HU"/>
        </w:rPr>
        <w:t xml:space="preserve">„Ha magam elé nézek, akkor kisebb füves </w:t>
      </w:r>
      <w:r w:rsidR="00BA6262">
        <w:rPr>
          <w:rFonts w:ascii="Arial Narrow" w:hAnsi="Arial Narrow"/>
          <w:color w:val="404040" w:themeColor="text1" w:themeTint="BF"/>
          <w:lang w:val="hu-HU"/>
        </w:rPr>
        <w:t>területek vesznek körbe</w:t>
      </w:r>
      <w:r w:rsidR="00E14B37">
        <w:rPr>
          <w:rFonts w:ascii="Arial Narrow" w:hAnsi="Arial Narrow"/>
          <w:color w:val="404040" w:themeColor="text1" w:themeTint="BF"/>
          <w:lang w:val="hu-HU"/>
        </w:rPr>
        <w:t xml:space="preserve">, illetve nagy </w:t>
      </w:r>
      <w:proofErr w:type="spellStart"/>
      <w:r w:rsidR="00E14B37">
        <w:rPr>
          <w:rFonts w:ascii="Arial Narrow" w:hAnsi="Arial Narrow"/>
          <w:color w:val="404040" w:themeColor="text1" w:themeTint="BF"/>
          <w:lang w:val="hu-HU"/>
        </w:rPr>
        <w:t>oldalmoréna</w:t>
      </w:r>
      <w:proofErr w:type="spellEnd"/>
      <w:r w:rsidR="00E14B37">
        <w:rPr>
          <w:rFonts w:ascii="Arial Narrow" w:hAnsi="Arial Narrow"/>
          <w:color w:val="404040" w:themeColor="text1" w:themeTint="BF"/>
          <w:lang w:val="hu-HU"/>
        </w:rPr>
        <w:t xml:space="preserve"> darabok, amik a gleccser álta</w:t>
      </w:r>
      <w:r>
        <w:rPr>
          <w:rFonts w:ascii="Arial Narrow" w:hAnsi="Arial Narrow"/>
          <w:color w:val="404040" w:themeColor="text1" w:themeTint="BF"/>
          <w:lang w:val="hu-HU"/>
        </w:rPr>
        <w:t>l lerakott törmelékeket jelenti</w:t>
      </w:r>
      <w:r w:rsidR="00655A5A">
        <w:rPr>
          <w:rFonts w:ascii="Arial Narrow" w:hAnsi="Arial Narrow"/>
          <w:color w:val="404040" w:themeColor="text1" w:themeTint="BF"/>
          <w:lang w:val="hu-HU"/>
        </w:rPr>
        <w:t>k</w:t>
      </w:r>
      <w:r w:rsidR="00BA6262">
        <w:rPr>
          <w:rFonts w:ascii="Arial Narrow" w:hAnsi="Arial Narrow"/>
          <w:color w:val="404040" w:themeColor="text1" w:themeTint="BF"/>
          <w:lang w:val="hu-HU"/>
        </w:rPr>
        <w:t xml:space="preserve">. </w:t>
      </w:r>
      <w:r w:rsidR="00E14B37">
        <w:rPr>
          <w:rFonts w:ascii="Arial Narrow" w:hAnsi="Arial Narrow"/>
          <w:color w:val="404040" w:themeColor="text1" w:themeTint="BF"/>
          <w:lang w:val="hu-HU"/>
        </w:rPr>
        <w:t xml:space="preserve">Az alaptábor már szépen épül, </w:t>
      </w:r>
      <w:r w:rsidR="00BA6262">
        <w:rPr>
          <w:rFonts w:ascii="Arial Narrow" w:hAnsi="Arial Narrow"/>
          <w:color w:val="404040" w:themeColor="text1" w:themeTint="BF"/>
          <w:lang w:val="hu-HU"/>
        </w:rPr>
        <w:t>úgy látom,</w:t>
      </w:r>
      <w:r w:rsidR="00E14B37">
        <w:rPr>
          <w:rFonts w:ascii="Arial Narrow" w:hAnsi="Arial Narrow"/>
          <w:color w:val="404040" w:themeColor="text1" w:themeTint="BF"/>
          <w:lang w:val="hu-HU"/>
        </w:rPr>
        <w:t xml:space="preserve"> hogy 50-100 ember lesz </w:t>
      </w:r>
      <w:r>
        <w:rPr>
          <w:rFonts w:ascii="Arial Narrow" w:hAnsi="Arial Narrow"/>
          <w:color w:val="404040" w:themeColor="text1" w:themeTint="BF"/>
          <w:lang w:val="hu-HU"/>
        </w:rPr>
        <w:t>összesen a területen.</w:t>
      </w:r>
      <w:r w:rsidR="00BA6262">
        <w:rPr>
          <w:rFonts w:ascii="Arial Narrow" w:hAnsi="Arial Narrow"/>
          <w:color w:val="404040" w:themeColor="text1" w:themeTint="BF"/>
          <w:lang w:val="hu-HU"/>
        </w:rPr>
        <w:t>”</w:t>
      </w:r>
      <w:r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28A82F3A" w14:textId="77777777" w:rsidR="003648FE" w:rsidRDefault="003648FE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</w:p>
    <w:p w14:paraId="57289751" w14:textId="23646DEE" w:rsidR="003648FE" w:rsidRDefault="003648FE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>
        <w:rPr>
          <w:rFonts w:ascii="Arial Narrow" w:hAnsi="Arial Narrow"/>
          <w:color w:val="404040" w:themeColor="text1" w:themeTint="BF"/>
          <w:lang w:val="hu-HU"/>
        </w:rPr>
        <w:t xml:space="preserve">A Johnnie Walker </w:t>
      </w:r>
      <w:proofErr w:type="spellStart"/>
      <w:r>
        <w:rPr>
          <w:rFonts w:ascii="Arial Narrow" w:hAnsi="Arial Narrow"/>
          <w:color w:val="404040" w:themeColor="text1" w:themeTint="BF"/>
          <w:lang w:val="hu-HU"/>
        </w:rPr>
        <w:t>Annapurna</w:t>
      </w:r>
      <w:proofErr w:type="spellEnd"/>
      <w:r>
        <w:rPr>
          <w:rFonts w:ascii="Arial Narrow" w:hAnsi="Arial Narrow"/>
          <w:color w:val="404040" w:themeColor="text1" w:themeTint="BF"/>
          <w:lang w:val="hu-HU"/>
        </w:rPr>
        <w:t xml:space="preserve"> Expedíció keretében Dávid a 8091 méter magasan található </w:t>
      </w:r>
      <w:proofErr w:type="spellStart"/>
      <w:r>
        <w:rPr>
          <w:rFonts w:ascii="Arial Narrow" w:hAnsi="Arial Narrow"/>
          <w:color w:val="404040" w:themeColor="text1" w:themeTint="BF"/>
          <w:lang w:val="hu-HU"/>
        </w:rPr>
        <w:t>Annapurna</w:t>
      </w:r>
      <w:proofErr w:type="spellEnd"/>
      <w:r>
        <w:rPr>
          <w:rFonts w:ascii="Arial Narrow" w:hAnsi="Arial Narrow"/>
          <w:color w:val="404040" w:themeColor="text1" w:themeTint="BF"/>
          <w:lang w:val="hu-HU"/>
        </w:rPr>
        <w:t xml:space="preserve"> csúcsára készül</w:t>
      </w:r>
      <w:r w:rsidR="00A06094">
        <w:rPr>
          <w:rFonts w:ascii="Arial Narrow" w:hAnsi="Arial Narrow"/>
          <w:color w:val="404040" w:themeColor="text1" w:themeTint="BF"/>
          <w:lang w:val="hu-HU"/>
        </w:rPr>
        <w:t xml:space="preserve"> oxigénpalack nélkül</w:t>
      </w:r>
      <w:r>
        <w:rPr>
          <w:rFonts w:ascii="Arial Narrow" w:hAnsi="Arial Narrow"/>
          <w:color w:val="404040" w:themeColor="text1" w:themeTint="BF"/>
          <w:lang w:val="hu-HU"/>
        </w:rPr>
        <w:t xml:space="preserve">, </w:t>
      </w:r>
      <w:r w:rsidR="00BA6262">
        <w:rPr>
          <w:rFonts w:ascii="Arial Narrow" w:hAnsi="Arial Narrow"/>
          <w:color w:val="404040" w:themeColor="text1" w:themeTint="BF"/>
          <w:lang w:val="hu-HU"/>
        </w:rPr>
        <w:t>melyet</w:t>
      </w:r>
      <w:r>
        <w:rPr>
          <w:rFonts w:ascii="Arial Narrow" w:hAnsi="Arial Narrow"/>
          <w:color w:val="404040" w:themeColor="text1" w:themeTint="BF"/>
          <w:lang w:val="hu-HU"/>
        </w:rPr>
        <w:t xml:space="preserve"> egy több hetes akklimatizációs folyamat, lelki és fizikai felkészülés előzi majd meg</w:t>
      </w:r>
      <w:r w:rsidR="00A06094">
        <w:rPr>
          <w:rFonts w:ascii="Arial Narrow" w:hAnsi="Arial Narrow"/>
          <w:color w:val="404040" w:themeColor="text1" w:themeTint="BF"/>
          <w:lang w:val="hu-HU"/>
        </w:rPr>
        <w:t>.</w:t>
      </w:r>
      <w:r>
        <w:rPr>
          <w:rFonts w:ascii="Arial Narrow" w:hAnsi="Arial Narrow"/>
          <w:color w:val="404040" w:themeColor="text1" w:themeTint="BF"/>
          <w:lang w:val="hu-HU"/>
        </w:rPr>
        <w:t xml:space="preserve"> A 4190 méter magasan található </w:t>
      </w:r>
      <w:proofErr w:type="spellStart"/>
      <w:r>
        <w:rPr>
          <w:rFonts w:ascii="Arial Narrow" w:hAnsi="Arial Narrow"/>
          <w:color w:val="404040" w:themeColor="text1" w:themeTint="BF"/>
          <w:lang w:val="hu-HU"/>
        </w:rPr>
        <w:t>Hum</w:t>
      </w:r>
      <w:proofErr w:type="spellEnd"/>
      <w:r>
        <w:rPr>
          <w:rFonts w:ascii="Arial Narrow" w:hAnsi="Arial Narrow"/>
          <w:color w:val="404040" w:themeColor="text1" w:themeTint="BF"/>
          <w:lang w:val="hu-HU"/>
        </w:rPr>
        <w:t xml:space="preserve"> </w:t>
      </w:r>
      <w:proofErr w:type="spellStart"/>
      <w:r>
        <w:rPr>
          <w:rFonts w:ascii="Arial Narrow" w:hAnsi="Arial Narrow"/>
          <w:color w:val="404040" w:themeColor="text1" w:themeTint="BF"/>
          <w:lang w:val="hu-HU"/>
        </w:rPr>
        <w:t>Khola</w:t>
      </w:r>
      <w:proofErr w:type="spellEnd"/>
      <w:r>
        <w:rPr>
          <w:rFonts w:ascii="Arial Narrow" w:hAnsi="Arial Narrow"/>
          <w:color w:val="404040" w:themeColor="text1" w:themeTint="BF"/>
          <w:lang w:val="hu-HU"/>
        </w:rPr>
        <w:t xml:space="preserve"> alaptábor lesz a következő hetek állandó szállása Dávid számára, azonban innen folyamatosan egyre magasabbra mászik majd, </w:t>
      </w:r>
      <w:r w:rsidR="00A06094">
        <w:rPr>
          <w:rFonts w:ascii="Arial Narrow" w:hAnsi="Arial Narrow"/>
          <w:color w:val="404040" w:themeColor="text1" w:themeTint="BF"/>
          <w:lang w:val="hu-HU"/>
        </w:rPr>
        <w:t>és a felsőbb táborokban alszik</w:t>
      </w:r>
      <w:r>
        <w:rPr>
          <w:rFonts w:ascii="Arial Narrow" w:hAnsi="Arial Narrow"/>
          <w:color w:val="404040" w:themeColor="text1" w:themeTint="BF"/>
          <w:lang w:val="hu-HU"/>
        </w:rPr>
        <w:t xml:space="preserve">, hogy a szervezetét </w:t>
      </w:r>
      <w:r w:rsidR="00A06094">
        <w:rPr>
          <w:rFonts w:ascii="Arial Narrow" w:hAnsi="Arial Narrow"/>
          <w:color w:val="404040" w:themeColor="text1" w:themeTint="BF"/>
          <w:lang w:val="hu-HU"/>
        </w:rPr>
        <w:t>felkészítse a több, mint 8000 méteres magasságra</w:t>
      </w:r>
      <w:r>
        <w:rPr>
          <w:rFonts w:ascii="Arial Narrow" w:hAnsi="Arial Narrow"/>
          <w:color w:val="404040" w:themeColor="text1" w:themeTint="BF"/>
          <w:lang w:val="hu-HU"/>
        </w:rPr>
        <w:t xml:space="preserve">. </w:t>
      </w:r>
      <w:r w:rsidR="00A06094">
        <w:rPr>
          <w:rFonts w:ascii="Arial Narrow" w:hAnsi="Arial Narrow"/>
          <w:color w:val="404040" w:themeColor="text1" w:themeTint="BF"/>
          <w:lang w:val="hu-HU"/>
        </w:rPr>
        <w:t>H</w:t>
      </w:r>
      <w:r w:rsidR="001F5336">
        <w:rPr>
          <w:rFonts w:ascii="Arial Narrow" w:hAnsi="Arial Narrow"/>
          <w:color w:val="404040" w:themeColor="text1" w:themeTint="BF"/>
          <w:lang w:val="hu-HU"/>
        </w:rPr>
        <w:t>a minden jól megy, akkor h</w:t>
      </w:r>
      <w:r w:rsidR="00A06094">
        <w:rPr>
          <w:rFonts w:ascii="Arial Narrow" w:hAnsi="Arial Narrow"/>
          <w:color w:val="404040" w:themeColor="text1" w:themeTint="BF"/>
          <w:lang w:val="hu-HU"/>
        </w:rPr>
        <w:t xml:space="preserve">azánk egyik legismertebb hegymászója már a holnapi napon </w:t>
      </w:r>
      <w:r w:rsidR="001F5336">
        <w:rPr>
          <w:rFonts w:ascii="Arial Narrow" w:hAnsi="Arial Narrow"/>
          <w:color w:val="404040" w:themeColor="text1" w:themeTint="BF"/>
          <w:lang w:val="hu-HU"/>
        </w:rPr>
        <w:t>eljut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 az</w:t>
      </w:r>
      <w:r>
        <w:rPr>
          <w:rFonts w:ascii="Arial Narrow" w:hAnsi="Arial Narrow"/>
          <w:color w:val="404040" w:themeColor="text1" w:themeTint="BF"/>
          <w:lang w:val="hu-HU"/>
        </w:rPr>
        <w:t xml:space="preserve"> 1-es táborba, ami azt jelenti, hogy ezzel eléri az 5000 méteres magasságot. Itt eltölt egy éjszakát, majd ismét pihen az alaptáborban. Az egyes kisebb túrák során minden alkalommal feljebb és feljebb jut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 majd </w:t>
      </w:r>
      <w:r>
        <w:rPr>
          <w:rFonts w:ascii="Arial Narrow" w:hAnsi="Arial Narrow"/>
          <w:color w:val="404040" w:themeColor="text1" w:themeTint="BF"/>
          <w:lang w:val="hu-HU"/>
        </w:rPr>
        <w:t>a tervek szerint</w:t>
      </w:r>
      <w:r w:rsidR="00A06094">
        <w:rPr>
          <w:rFonts w:ascii="Arial Narrow" w:hAnsi="Arial Narrow"/>
          <w:color w:val="404040" w:themeColor="text1" w:themeTint="BF"/>
          <w:lang w:val="hu-HU"/>
        </w:rPr>
        <w:t xml:space="preserve"> a 2-es, 3-as és 4-es táborokhoz, majd amikor úgy érzi, hogy testileg és lelkileg is felkészült a csúcstámadásra, akkor indul neki a 8091 méteres magasságnak. 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A hegymászó nagyon jól érzi magát az alaptáborban, élvezi az expedíciót és boldog, hogy ismét a hegyek között van. </w:t>
      </w:r>
    </w:p>
    <w:p w14:paraId="5A5B843F" w14:textId="77777777" w:rsidR="00A06094" w:rsidRDefault="00A06094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</w:p>
    <w:p w14:paraId="03ED5B81" w14:textId="5034C2B5" w:rsidR="00A06094" w:rsidRDefault="00A06094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>
        <w:rPr>
          <w:rFonts w:ascii="Arial Narrow" w:hAnsi="Arial Narrow"/>
          <w:color w:val="404040" w:themeColor="text1" w:themeTint="BF"/>
          <w:lang w:val="hu-HU"/>
        </w:rPr>
        <w:t xml:space="preserve">Az indulás előtt még 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Budapesten </w:t>
      </w:r>
      <w:r>
        <w:rPr>
          <w:rFonts w:ascii="Arial Narrow" w:hAnsi="Arial Narrow"/>
          <w:color w:val="404040" w:themeColor="text1" w:themeTint="BF"/>
          <w:lang w:val="hu-HU"/>
        </w:rPr>
        <w:t>elmondta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 Dávid</w:t>
      </w:r>
      <w:r>
        <w:rPr>
          <w:rFonts w:ascii="Arial Narrow" w:hAnsi="Arial Narrow"/>
          <w:color w:val="404040" w:themeColor="text1" w:themeTint="BF"/>
          <w:lang w:val="hu-HU"/>
        </w:rPr>
        <w:t xml:space="preserve">, hogy ha a fizikai állapota megengedi, akkor a felkészülés során akár majd táborokat is ugrik. Majd hozzátette: „Van egy olyan ökölszabály, hogy 1000 méterrel a csúcs alatt szabad aludni a csúcstámadást megelőzően ahhoz, hogy ezt követően jól akklimatizálódva indítsuk </w:t>
      </w:r>
      <w:r w:rsidR="00BA6262">
        <w:rPr>
          <w:rFonts w:ascii="Arial Narrow" w:hAnsi="Arial Narrow"/>
          <w:color w:val="404040" w:themeColor="text1" w:themeTint="BF"/>
          <w:lang w:val="hu-HU"/>
        </w:rPr>
        <w:t xml:space="preserve">a csúcstámadást és sikerrel érjük </w:t>
      </w:r>
      <w:r>
        <w:rPr>
          <w:rFonts w:ascii="Arial Narrow" w:hAnsi="Arial Narrow"/>
          <w:color w:val="404040" w:themeColor="text1" w:themeTint="BF"/>
          <w:lang w:val="hu-HU"/>
        </w:rPr>
        <w:t>el a hegy tetejét, így szinte a pihenés is munka. Ezt igyekszem majd a csúcstámadás előtt figyelembe venni.”</w:t>
      </w:r>
    </w:p>
    <w:p w14:paraId="02211B55" w14:textId="5E515A2F" w:rsidR="00655A5A" w:rsidRPr="00B31D48" w:rsidRDefault="00BA6262" w:rsidP="00B31D48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>
        <w:rPr>
          <w:rFonts w:ascii="Arial Narrow" w:hAnsi="Arial Narrow"/>
          <w:color w:val="404040" w:themeColor="text1" w:themeTint="BF"/>
          <w:lang w:val="hu-HU"/>
        </w:rPr>
        <w:t xml:space="preserve">Klein </w:t>
      </w:r>
      <w:r w:rsidR="00655A5A">
        <w:rPr>
          <w:rFonts w:ascii="Arial Narrow" w:hAnsi="Arial Narrow"/>
          <w:color w:val="404040" w:themeColor="text1" w:themeTint="BF"/>
          <w:lang w:val="hu-HU"/>
        </w:rPr>
        <w:t xml:space="preserve">Dávid a tervek szerint május elején-közepén indulhat csúcstámadásra. </w:t>
      </w:r>
    </w:p>
    <w:p w14:paraId="404C7DC4" w14:textId="5603815B" w:rsidR="00FC6219" w:rsidRDefault="00FC6219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622E7B8E" w14:textId="73AFDC4D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 Johnnie Walker </w:t>
      </w:r>
      <w:proofErr w:type="spellStart"/>
      <w:r w:rsidRPr="00A66388">
        <w:rPr>
          <w:rFonts w:ascii="Arial Narrow" w:hAnsi="Arial Narrow"/>
          <w:b/>
          <w:color w:val="404040" w:themeColor="text1" w:themeTint="BF"/>
          <w:lang w:val="hu-HU"/>
        </w:rPr>
        <w:t>Annapurna</w:t>
      </w:r>
      <w:proofErr w:type="spellEnd"/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 Expedíció legfontosabb adatai: </w:t>
      </w:r>
    </w:p>
    <w:p w14:paraId="34DBEA14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tbl>
      <w:tblPr>
        <w:tblStyle w:val="Tblzatrcsos21"/>
        <w:tblW w:w="9434" w:type="dxa"/>
        <w:tblLook w:val="04A0" w:firstRow="1" w:lastRow="0" w:firstColumn="1" w:lastColumn="0" w:noHBand="0" w:noVBand="1"/>
      </w:tblPr>
      <w:tblGrid>
        <w:gridCol w:w="2260"/>
        <w:gridCol w:w="7174"/>
      </w:tblGrid>
      <w:tr w:rsidR="00A66388" w:rsidRPr="00A66388" w14:paraId="0F246CA0" w14:textId="77777777" w:rsidTr="001D0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A7844AC" w14:textId="42B7CF4F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TIMING </w:t>
            </w:r>
          </w:p>
        </w:tc>
        <w:tc>
          <w:tcPr>
            <w:tcW w:w="7174" w:type="dxa"/>
            <w:hideMark/>
          </w:tcPr>
          <w:p w14:paraId="62EF3DD8" w14:textId="0E9DF3A9" w:rsidR="00B54D7B" w:rsidRPr="00B54D7B" w:rsidRDefault="00B54D7B" w:rsidP="00B54D7B">
            <w:pPr>
              <w:spacing w:line="26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</w:p>
        </w:tc>
      </w:tr>
      <w:tr w:rsidR="00A66388" w:rsidRPr="00A66388" w14:paraId="77CD0B9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7B9EB4F9" w14:textId="6ADD24E9" w:rsidR="001D02D4" w:rsidRPr="00A66388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b w:val="0"/>
                <w:bCs w:val="0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Dátum</w:t>
            </w:r>
          </w:p>
        </w:tc>
        <w:tc>
          <w:tcPr>
            <w:tcW w:w="7174" w:type="dxa"/>
          </w:tcPr>
          <w:p w14:paraId="1291A0A8" w14:textId="5C994E52" w:rsidR="001D02D4" w:rsidRPr="00A66388" w:rsidRDefault="001D02D4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  <w:t xml:space="preserve">Tervezett fázis </w:t>
            </w:r>
          </w:p>
        </w:tc>
      </w:tr>
      <w:tr w:rsidR="00A66388" w:rsidRPr="00A66388" w14:paraId="680928C2" w14:textId="77777777" w:rsidTr="001D02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367F1D9" w14:textId="528A7406" w:rsidR="00B54D7B" w:rsidRPr="00B54D7B" w:rsidRDefault="00B54D7B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11. </w:t>
            </w:r>
          </w:p>
        </w:tc>
        <w:tc>
          <w:tcPr>
            <w:tcW w:w="7174" w:type="dxa"/>
            <w:hideMark/>
          </w:tcPr>
          <w:p w14:paraId="45B5BC64" w14:textId="77777777" w:rsidR="00B54D7B" w:rsidRPr="00B54D7B" w:rsidRDefault="00B54D7B" w:rsidP="00B54D7B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Indulás a budapesti Liszt Ferenc reptérről</w:t>
            </w:r>
          </w:p>
        </w:tc>
      </w:tr>
      <w:tr w:rsidR="00A66388" w:rsidRPr="00A66388" w14:paraId="50B9104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26D91EA" w14:textId="19371110" w:rsidR="00B54D7B" w:rsidRPr="00B54D7B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12 - 14. </w:t>
            </w:r>
          </w:p>
        </w:tc>
        <w:tc>
          <w:tcPr>
            <w:tcW w:w="7174" w:type="dxa"/>
            <w:hideMark/>
          </w:tcPr>
          <w:p w14:paraId="00838605" w14:textId="3C1CAEE4" w:rsidR="00B54D7B" w:rsidRPr="00B54D7B" w:rsidRDefault="001D02D4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Ügyintézés Katmanduban </w:t>
            </w:r>
          </w:p>
        </w:tc>
      </w:tr>
      <w:tr w:rsidR="00A66388" w:rsidRPr="00A66388" w14:paraId="15AB2841" w14:textId="77777777" w:rsidTr="001D02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6B28946" w14:textId="2E70D9C4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március 15 – 22/27. </w:t>
            </w:r>
          </w:p>
        </w:tc>
        <w:tc>
          <w:tcPr>
            <w:tcW w:w="7174" w:type="dxa"/>
            <w:hideMark/>
          </w:tcPr>
          <w:p w14:paraId="6A49360B" w14:textId="7373E727" w:rsidR="00B54D7B" w:rsidRPr="00B54D7B" w:rsidRDefault="001D02D4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Az a</w:t>
            </w:r>
            <w:r w:rsidR="00B54D7B"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laptábor </w:t>
            </w: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gyalogos elérése </w:t>
            </w:r>
          </w:p>
        </w:tc>
      </w:tr>
      <w:tr w:rsidR="00A66388" w:rsidRPr="00A66388" w14:paraId="5BA58CF7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233FA70" w14:textId="29659C96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lastRenderedPageBreak/>
              <w:t xml:space="preserve">március 27 – május második fele </w:t>
            </w:r>
          </w:p>
        </w:tc>
        <w:tc>
          <w:tcPr>
            <w:tcW w:w="7174" w:type="dxa"/>
            <w:hideMark/>
          </w:tcPr>
          <w:p w14:paraId="7F1B76B2" w14:textId="4B2B3C42" w:rsidR="00B54D7B" w:rsidRPr="00B54D7B" w:rsidRDefault="00B54D7B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Mászó időszak (táborok kiépítése, akklimatizáció, csúcs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támadás várható</w:t>
            </w: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 időpont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ja</w:t>
            </w: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: </w:t>
            </w:r>
            <w:r w:rsidR="001D02D4"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május második fele)</w:t>
            </w:r>
          </w:p>
        </w:tc>
      </w:tr>
      <w:tr w:rsidR="00A66388" w:rsidRPr="00A66388" w14:paraId="1C7F91A8" w14:textId="77777777" w:rsidTr="001D02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91DB4C5" w14:textId="1F206CB3" w:rsidR="00B54D7B" w:rsidRPr="00B54D7B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május eleje-közepe</w:t>
            </w: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7174" w:type="dxa"/>
            <w:hideMark/>
          </w:tcPr>
          <w:p w14:paraId="03ACEFFE" w14:textId="77777777" w:rsidR="00B54D7B" w:rsidRPr="00B54D7B" w:rsidRDefault="00B54D7B" w:rsidP="00B54D7B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Levonulás (6 nap gyalog)</w:t>
            </w:r>
          </w:p>
        </w:tc>
      </w:tr>
      <w:tr w:rsidR="00A66388" w:rsidRPr="00A66388" w14:paraId="726BDF8F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5039E37" w14:textId="4D090415" w:rsidR="00B54D7B" w:rsidRPr="00B54D7B" w:rsidRDefault="001D02D4" w:rsidP="00B54D7B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május vége </w:t>
            </w:r>
          </w:p>
        </w:tc>
        <w:tc>
          <w:tcPr>
            <w:tcW w:w="7174" w:type="dxa"/>
            <w:hideMark/>
          </w:tcPr>
          <w:p w14:paraId="56D9890F" w14:textId="77777777" w:rsidR="00B54D7B" w:rsidRPr="00B54D7B" w:rsidRDefault="00B54D7B" w:rsidP="00B54D7B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B54D7B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Hazaérkezés Budapestre</w:t>
            </w:r>
          </w:p>
        </w:tc>
      </w:tr>
    </w:tbl>
    <w:p w14:paraId="3CA36A69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2C46D812" w14:textId="77777777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tbl>
      <w:tblPr>
        <w:tblStyle w:val="Tblzatrcsos21"/>
        <w:tblW w:w="4335" w:type="dxa"/>
        <w:tblLook w:val="04A0" w:firstRow="1" w:lastRow="0" w:firstColumn="1" w:lastColumn="0" w:noHBand="0" w:noVBand="1"/>
      </w:tblPr>
      <w:tblGrid>
        <w:gridCol w:w="2399"/>
        <w:gridCol w:w="1936"/>
      </w:tblGrid>
      <w:tr w:rsidR="00A66388" w:rsidRPr="00A66388" w14:paraId="40F90ED5" w14:textId="77777777" w:rsidTr="001D0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gridSpan w:val="2"/>
            <w:hideMark/>
          </w:tcPr>
          <w:p w14:paraId="070409CF" w14:textId="01D98AD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 xml:space="preserve">TÁBOR – MAGASSÁG  </w:t>
            </w:r>
          </w:p>
        </w:tc>
      </w:tr>
      <w:tr w:rsidR="00A66388" w:rsidRPr="00A66388" w14:paraId="4614166A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2DBAE9E8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Tábor / csúcs</w:t>
            </w:r>
          </w:p>
        </w:tc>
        <w:tc>
          <w:tcPr>
            <w:tcW w:w="1575" w:type="dxa"/>
            <w:hideMark/>
          </w:tcPr>
          <w:p w14:paraId="76AC2BAA" w14:textId="77777777" w:rsidR="001D02D4" w:rsidRPr="001D02D4" w:rsidRDefault="001D02D4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20"/>
                <w:szCs w:val="20"/>
                <w:lang w:val="hu-HU" w:eastAsia="hu-HU"/>
              </w:rPr>
              <w:t>Magasság</w:t>
            </w:r>
          </w:p>
        </w:tc>
      </w:tr>
      <w:tr w:rsidR="00A66388" w:rsidRPr="00A66388" w14:paraId="00F7AB68" w14:textId="77777777" w:rsidTr="001D02D4">
        <w:trPr>
          <w:trHeight w:val="225"/>
        </w:trPr>
        <w:tc>
          <w:tcPr>
            <w:tcW w:w="2250" w:type="dxa"/>
            <w:hideMark/>
          </w:tcPr>
          <w:p w14:paraId="0BACAB84" w14:textId="77777777" w:rsidR="001D02D4" w:rsidRPr="001D02D4" w:rsidRDefault="001D02D4" w:rsidP="001D02D4">
            <w:pPr>
              <w:spacing w:line="265" w:lineRule="atLe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Alaptábor</w:t>
            </w:r>
          </w:p>
        </w:tc>
        <w:tc>
          <w:tcPr>
            <w:tcW w:w="1575" w:type="dxa"/>
            <w:hideMark/>
          </w:tcPr>
          <w:p w14:paraId="7A3C939B" w14:textId="455982BD" w:rsidR="001D02D4" w:rsidRPr="00442984" w:rsidRDefault="00BA6262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419</w:t>
            </w:r>
            <w:r w:rsidR="0091501E"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0 m</w:t>
            </w:r>
          </w:p>
        </w:tc>
      </w:tr>
      <w:tr w:rsidR="00A66388" w:rsidRPr="00A66388" w14:paraId="35CA8B48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8775F44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1-es tábor</w:t>
            </w:r>
          </w:p>
        </w:tc>
        <w:tc>
          <w:tcPr>
            <w:tcW w:w="1575" w:type="dxa"/>
            <w:hideMark/>
          </w:tcPr>
          <w:p w14:paraId="568E8D2B" w14:textId="4CD7F663" w:rsidR="001D02D4" w:rsidRPr="00442984" w:rsidRDefault="0091501E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5000 m</w:t>
            </w:r>
          </w:p>
        </w:tc>
      </w:tr>
      <w:tr w:rsidR="00A66388" w:rsidRPr="00A66388" w14:paraId="7C00845A" w14:textId="77777777" w:rsidTr="001D02D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64E08C5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2-es tábor</w:t>
            </w:r>
          </w:p>
        </w:tc>
        <w:tc>
          <w:tcPr>
            <w:tcW w:w="1575" w:type="dxa"/>
            <w:hideMark/>
          </w:tcPr>
          <w:p w14:paraId="6AB34F92" w14:textId="141406B0" w:rsidR="001D02D4" w:rsidRPr="00442984" w:rsidRDefault="0091501E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5500 m</w:t>
            </w:r>
          </w:p>
        </w:tc>
      </w:tr>
      <w:tr w:rsidR="00A66388" w:rsidRPr="00A66388" w14:paraId="11EDE592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3AE27B9D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3-as tábor</w:t>
            </w:r>
          </w:p>
        </w:tc>
        <w:tc>
          <w:tcPr>
            <w:tcW w:w="1575" w:type="dxa"/>
            <w:hideMark/>
          </w:tcPr>
          <w:p w14:paraId="1DAD06E3" w14:textId="5F5155CB" w:rsidR="001D02D4" w:rsidRPr="00442984" w:rsidRDefault="0091501E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6400 m</w:t>
            </w:r>
          </w:p>
        </w:tc>
      </w:tr>
      <w:tr w:rsidR="00A66388" w:rsidRPr="00A66388" w14:paraId="4C9C704B" w14:textId="77777777" w:rsidTr="001D02D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6E8CC0DE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4-es tábor</w:t>
            </w:r>
          </w:p>
        </w:tc>
        <w:tc>
          <w:tcPr>
            <w:tcW w:w="1575" w:type="dxa"/>
            <w:hideMark/>
          </w:tcPr>
          <w:p w14:paraId="28CFF2A5" w14:textId="4E552E01" w:rsidR="001D02D4" w:rsidRPr="00442984" w:rsidRDefault="0091501E" w:rsidP="001D02D4">
            <w:pPr>
              <w:spacing w:line="26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44298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7200 m</w:t>
            </w:r>
          </w:p>
        </w:tc>
      </w:tr>
      <w:tr w:rsidR="00A66388" w:rsidRPr="00A66388" w14:paraId="51AF8C02" w14:textId="77777777" w:rsidTr="001D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14:paraId="288CCA9C" w14:textId="77777777" w:rsidR="001D02D4" w:rsidRPr="001D02D4" w:rsidRDefault="001D02D4" w:rsidP="001D02D4">
            <w:pPr>
              <w:spacing w:line="265" w:lineRule="atLeast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Csúcs</w:t>
            </w:r>
          </w:p>
        </w:tc>
        <w:tc>
          <w:tcPr>
            <w:tcW w:w="1575" w:type="dxa"/>
            <w:hideMark/>
          </w:tcPr>
          <w:p w14:paraId="3C458296" w14:textId="22719E1C" w:rsidR="001D02D4" w:rsidRPr="001D02D4" w:rsidRDefault="001D02D4" w:rsidP="001D02D4">
            <w:pPr>
              <w:spacing w:line="2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</w:pPr>
            <w:r w:rsidRPr="00A66388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8091</w:t>
            </w:r>
            <w:r w:rsidRPr="001D02D4">
              <w:rPr>
                <w:rFonts w:ascii="Arial Narrow" w:eastAsia="Times New Roman" w:hAnsi="Arial Narrow" w:cs="Arial"/>
                <w:color w:val="404040" w:themeColor="text1" w:themeTint="BF"/>
                <w:sz w:val="20"/>
                <w:szCs w:val="20"/>
                <w:lang w:val="hu-HU" w:eastAsia="hu-HU"/>
              </w:rPr>
              <w:t> m</w:t>
            </w:r>
          </w:p>
        </w:tc>
      </w:tr>
    </w:tbl>
    <w:p w14:paraId="6DEE811A" w14:textId="77777777" w:rsidR="001D02D4" w:rsidRDefault="001D02D4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71FB3D1C" w14:textId="6FD38D3C" w:rsidR="001B359E" w:rsidRPr="001B359E" w:rsidRDefault="001B359E" w:rsidP="0009585B">
      <w:pPr>
        <w:jc w:val="both"/>
        <w:rPr>
          <w:rFonts w:ascii="Arial Narrow" w:hAnsi="Arial Narrow"/>
          <w:b/>
          <w:i/>
          <w:color w:val="404040" w:themeColor="text1" w:themeTint="BF"/>
          <w:lang w:val="hu-HU"/>
        </w:rPr>
      </w:pP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 xml:space="preserve">Kedves Szerkesztők, Újságírók! Dávid mostani expedíciója nem valósulhatna meg a 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 xml:space="preserve">támogatók 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hozzájárulása nélkül. Mivel a főtámogató a Johnnie Walker, kérjük, hogy beszámolóikban az expedíciót a teljes nevével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 xml:space="preserve">, 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JOHN</w:t>
      </w:r>
      <w:r>
        <w:rPr>
          <w:rFonts w:ascii="Arial Narrow" w:hAnsi="Arial Narrow"/>
          <w:b/>
          <w:i/>
          <w:color w:val="404040" w:themeColor="text1" w:themeTint="BF"/>
          <w:lang w:val="hu-HU"/>
        </w:rPr>
        <w:t xml:space="preserve">NIE WALKER ANNAPURNA </w:t>
      </w:r>
      <w:proofErr w:type="spellStart"/>
      <w:r>
        <w:rPr>
          <w:rFonts w:ascii="Arial Narrow" w:hAnsi="Arial Narrow"/>
          <w:b/>
          <w:i/>
          <w:color w:val="404040" w:themeColor="text1" w:themeTint="BF"/>
          <w:lang w:val="hu-HU"/>
        </w:rPr>
        <w:t>EXPEDÍCIÓ</w:t>
      </w:r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>ként</w:t>
      </w:r>
      <w:proofErr w:type="spellEnd"/>
      <w:r w:rsidRPr="001B359E">
        <w:rPr>
          <w:rFonts w:ascii="Arial Narrow" w:hAnsi="Arial Narrow"/>
          <w:b/>
          <w:i/>
          <w:color w:val="404040" w:themeColor="text1" w:themeTint="BF"/>
          <w:lang w:val="hu-HU"/>
        </w:rPr>
        <w:t xml:space="preserve"> tüntessék fel! </w:t>
      </w:r>
    </w:p>
    <w:p w14:paraId="71DBBCBA" w14:textId="77777777" w:rsidR="001D02D4" w:rsidRPr="00A66388" w:rsidRDefault="001D02D4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</w:p>
    <w:p w14:paraId="291B8051" w14:textId="3A2FC9A3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Sajtóinformáció: </w:t>
      </w:r>
    </w:p>
    <w:p w14:paraId="1F166BBC" w14:textId="6EC57E7A" w:rsidR="00B54D7B" w:rsidRPr="00A66388" w:rsidRDefault="00B54D7B" w:rsidP="0009585B">
      <w:pPr>
        <w:jc w:val="both"/>
        <w:rPr>
          <w:rFonts w:ascii="Arial Narrow" w:hAnsi="Arial Narrow"/>
          <w:b/>
          <w:color w:val="404040" w:themeColor="text1" w:themeTint="BF"/>
          <w:lang w:val="hu-HU"/>
        </w:rPr>
      </w:pPr>
      <w:r w:rsidRPr="00A66388">
        <w:rPr>
          <w:rFonts w:ascii="Arial Narrow" w:hAnsi="Arial Narrow"/>
          <w:b/>
          <w:color w:val="404040" w:themeColor="text1" w:themeTint="BF"/>
          <w:lang w:val="hu-HU"/>
        </w:rPr>
        <w:t xml:space="preserve">Antik Dalma </w:t>
      </w:r>
    </w:p>
    <w:p w14:paraId="565750D9" w14:textId="63EAB4EC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proofErr w:type="spellStart"/>
      <w:r w:rsidRPr="00A66388">
        <w:rPr>
          <w:rFonts w:ascii="Arial Narrow" w:hAnsi="Arial Narrow"/>
          <w:color w:val="404040" w:themeColor="text1" w:themeTint="BF"/>
          <w:lang w:val="hu-HU"/>
        </w:rPr>
        <w:t>senior</w:t>
      </w:r>
      <w:proofErr w:type="spellEnd"/>
      <w:r w:rsidRPr="00A66388">
        <w:rPr>
          <w:rFonts w:ascii="Arial Narrow" w:hAnsi="Arial Narrow"/>
          <w:color w:val="404040" w:themeColor="text1" w:themeTint="BF"/>
          <w:lang w:val="hu-HU"/>
        </w:rPr>
        <w:t xml:space="preserve"> PR </w:t>
      </w:r>
      <w:proofErr w:type="spellStart"/>
      <w:r w:rsidRPr="00A66388">
        <w:rPr>
          <w:rFonts w:ascii="Arial Narrow" w:hAnsi="Arial Narrow"/>
          <w:color w:val="404040" w:themeColor="text1" w:themeTint="BF"/>
          <w:lang w:val="hu-HU"/>
        </w:rPr>
        <w:t>manager</w:t>
      </w:r>
      <w:proofErr w:type="spellEnd"/>
      <w:r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299212DF" w14:textId="2F62C9DF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ACG PR </w:t>
      </w:r>
    </w:p>
    <w:p w14:paraId="3E2BBF9D" w14:textId="5B0B78CB" w:rsidR="00B54D7B" w:rsidRPr="00A66388" w:rsidRDefault="001F5336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hyperlink r:id="rId8" w:history="1">
        <w:r w:rsidR="00B54D7B" w:rsidRPr="00A66388">
          <w:rPr>
            <w:rStyle w:val="Hiperhivatkozs"/>
            <w:rFonts w:ascii="Arial Narrow" w:hAnsi="Arial Narrow"/>
            <w:color w:val="404040" w:themeColor="text1" w:themeTint="BF"/>
            <w:lang w:val="hu-HU"/>
          </w:rPr>
          <w:t>antik.dalma@acg.hu</w:t>
        </w:r>
      </w:hyperlink>
      <w:r w:rsidR="00B54D7B" w:rsidRPr="00A66388">
        <w:rPr>
          <w:rFonts w:ascii="Arial Narrow" w:hAnsi="Arial Narrow"/>
          <w:color w:val="404040" w:themeColor="text1" w:themeTint="BF"/>
          <w:lang w:val="hu-HU"/>
        </w:rPr>
        <w:t xml:space="preserve"> </w:t>
      </w:r>
    </w:p>
    <w:p w14:paraId="6225FC87" w14:textId="105A9884" w:rsidR="00B54D7B" w:rsidRPr="00A66388" w:rsidRDefault="00B54D7B" w:rsidP="0009585B">
      <w:pPr>
        <w:jc w:val="both"/>
        <w:rPr>
          <w:rFonts w:ascii="Arial Narrow" w:hAnsi="Arial Narrow"/>
          <w:color w:val="404040" w:themeColor="text1" w:themeTint="BF"/>
          <w:lang w:val="hu-HU"/>
        </w:rPr>
      </w:pPr>
      <w:r w:rsidRPr="00A66388">
        <w:rPr>
          <w:rFonts w:ascii="Arial Narrow" w:hAnsi="Arial Narrow"/>
          <w:color w:val="404040" w:themeColor="text1" w:themeTint="BF"/>
          <w:lang w:val="hu-HU"/>
        </w:rPr>
        <w:t xml:space="preserve">+36 70/946 7322 </w:t>
      </w:r>
    </w:p>
    <w:sectPr w:rsidR="00B54D7B" w:rsidRPr="00A66388" w:rsidSect="0052649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7623" w14:textId="77777777" w:rsidR="00591F26" w:rsidRDefault="00591F26" w:rsidP="00C94DF6">
      <w:r>
        <w:separator/>
      </w:r>
    </w:p>
  </w:endnote>
  <w:endnote w:type="continuationSeparator" w:id="0">
    <w:p w14:paraId="26154991" w14:textId="77777777" w:rsidR="00591F26" w:rsidRDefault="00591F26" w:rsidP="00C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8934" w14:textId="77777777" w:rsidR="00591F26" w:rsidRDefault="00591F26" w:rsidP="00C94DF6">
      <w:r>
        <w:separator/>
      </w:r>
    </w:p>
  </w:footnote>
  <w:footnote w:type="continuationSeparator" w:id="0">
    <w:p w14:paraId="7FE3C5A8" w14:textId="77777777" w:rsidR="00591F26" w:rsidRDefault="00591F26" w:rsidP="00C9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A2BF" w14:textId="741BC6D5" w:rsidR="00C94DF6" w:rsidRDefault="00C94DF6" w:rsidP="00C94DF6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8A7D7EE" wp14:editId="0C5D0797">
          <wp:extent cx="1371600" cy="879894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809" cy="89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FF1B1" w14:textId="77777777" w:rsidR="001D02D4" w:rsidRDefault="001D02D4" w:rsidP="00C94DF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831"/>
    <w:multiLevelType w:val="hybridMultilevel"/>
    <w:tmpl w:val="103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BD3"/>
    <w:multiLevelType w:val="hybridMultilevel"/>
    <w:tmpl w:val="569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69F6"/>
    <w:multiLevelType w:val="hybridMultilevel"/>
    <w:tmpl w:val="41549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53"/>
    <w:rsid w:val="00011636"/>
    <w:rsid w:val="00017657"/>
    <w:rsid w:val="000221B3"/>
    <w:rsid w:val="0004044A"/>
    <w:rsid w:val="00047F8E"/>
    <w:rsid w:val="0009336A"/>
    <w:rsid w:val="0009585B"/>
    <w:rsid w:val="000A485E"/>
    <w:rsid w:val="000A694B"/>
    <w:rsid w:val="000C04C8"/>
    <w:rsid w:val="000F4346"/>
    <w:rsid w:val="00103466"/>
    <w:rsid w:val="001518BD"/>
    <w:rsid w:val="001747A1"/>
    <w:rsid w:val="001771BA"/>
    <w:rsid w:val="001B359E"/>
    <w:rsid w:val="001D02D4"/>
    <w:rsid w:val="001F5336"/>
    <w:rsid w:val="00211452"/>
    <w:rsid w:val="00252703"/>
    <w:rsid w:val="002D4122"/>
    <w:rsid w:val="00356BA6"/>
    <w:rsid w:val="003648FE"/>
    <w:rsid w:val="003C0B58"/>
    <w:rsid w:val="004154B8"/>
    <w:rsid w:val="0042059F"/>
    <w:rsid w:val="00436A00"/>
    <w:rsid w:val="00442984"/>
    <w:rsid w:val="00464265"/>
    <w:rsid w:val="004754AD"/>
    <w:rsid w:val="004D5465"/>
    <w:rsid w:val="004F41DF"/>
    <w:rsid w:val="0052649A"/>
    <w:rsid w:val="00545476"/>
    <w:rsid w:val="0056557E"/>
    <w:rsid w:val="00581B3D"/>
    <w:rsid w:val="00591F26"/>
    <w:rsid w:val="005A39CA"/>
    <w:rsid w:val="005C0730"/>
    <w:rsid w:val="006130B9"/>
    <w:rsid w:val="00655A5A"/>
    <w:rsid w:val="006725D0"/>
    <w:rsid w:val="00673EE8"/>
    <w:rsid w:val="006853D8"/>
    <w:rsid w:val="006B62DC"/>
    <w:rsid w:val="006C73D5"/>
    <w:rsid w:val="006E7C0B"/>
    <w:rsid w:val="0072622F"/>
    <w:rsid w:val="0073355A"/>
    <w:rsid w:val="00744B2B"/>
    <w:rsid w:val="00792BF0"/>
    <w:rsid w:val="007D73C0"/>
    <w:rsid w:val="007E0F6B"/>
    <w:rsid w:val="007E2805"/>
    <w:rsid w:val="007F3356"/>
    <w:rsid w:val="008218C2"/>
    <w:rsid w:val="009106E8"/>
    <w:rsid w:val="0091501E"/>
    <w:rsid w:val="009408AD"/>
    <w:rsid w:val="0099156A"/>
    <w:rsid w:val="009F13FC"/>
    <w:rsid w:val="00A06094"/>
    <w:rsid w:val="00A10270"/>
    <w:rsid w:val="00A54778"/>
    <w:rsid w:val="00A66388"/>
    <w:rsid w:val="00A82B92"/>
    <w:rsid w:val="00AA1EA0"/>
    <w:rsid w:val="00AA7352"/>
    <w:rsid w:val="00AF4E78"/>
    <w:rsid w:val="00B31D48"/>
    <w:rsid w:val="00B54D7B"/>
    <w:rsid w:val="00B55B31"/>
    <w:rsid w:val="00B756B4"/>
    <w:rsid w:val="00BA6262"/>
    <w:rsid w:val="00C4359A"/>
    <w:rsid w:val="00C65A57"/>
    <w:rsid w:val="00C94DF6"/>
    <w:rsid w:val="00CD0061"/>
    <w:rsid w:val="00CE2353"/>
    <w:rsid w:val="00CE7418"/>
    <w:rsid w:val="00D25459"/>
    <w:rsid w:val="00D72BA5"/>
    <w:rsid w:val="00D91DD9"/>
    <w:rsid w:val="00D95987"/>
    <w:rsid w:val="00DD7D18"/>
    <w:rsid w:val="00DE0188"/>
    <w:rsid w:val="00E14B37"/>
    <w:rsid w:val="00E601FA"/>
    <w:rsid w:val="00E708EF"/>
    <w:rsid w:val="00E80DC1"/>
    <w:rsid w:val="00F017DE"/>
    <w:rsid w:val="00F13982"/>
    <w:rsid w:val="00F60794"/>
    <w:rsid w:val="00F647DB"/>
    <w:rsid w:val="00F702C9"/>
    <w:rsid w:val="00FA1CCC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1DC99"/>
  <w15:docId w15:val="{0A112AFB-5EA0-466E-A0A2-3312EC7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1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1B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94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4DF6"/>
  </w:style>
  <w:style w:type="paragraph" w:styleId="llb">
    <w:name w:val="footer"/>
    <w:basedOn w:val="Norml"/>
    <w:link w:val="llbChar"/>
    <w:uiPriority w:val="99"/>
    <w:unhideWhenUsed/>
    <w:rsid w:val="00C94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DF6"/>
  </w:style>
  <w:style w:type="character" w:styleId="Hiperhivatkozs">
    <w:name w:val="Hyperlink"/>
    <w:basedOn w:val="Bekezdsalapbettpusa"/>
    <w:uiPriority w:val="99"/>
    <w:unhideWhenUsed/>
    <w:rsid w:val="00B54D7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54D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B54D7B"/>
    <w:rPr>
      <w:b/>
      <w:bCs/>
    </w:rPr>
  </w:style>
  <w:style w:type="table" w:customStyle="1" w:styleId="Tblzatrcsos43jellszn1">
    <w:name w:val="Táblázat (rácsos) 4 – 3. jelölőszín1"/>
    <w:basedOn w:val="Normltblzat"/>
    <w:uiPriority w:val="49"/>
    <w:rsid w:val="001D02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1D02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1D02D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blzatrcsos21">
    <w:name w:val="Táblázat (rácsos) 21"/>
    <w:basedOn w:val="Normltblzat"/>
    <w:uiPriority w:val="47"/>
    <w:rsid w:val="001D02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130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30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0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30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30B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.dalma@ac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202A-0691-42A6-AB9D-DF84DF20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Zwack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Hegedus, Herta</dc:creator>
  <cp:lastModifiedBy>Antik Dalma</cp:lastModifiedBy>
  <cp:revision>3</cp:revision>
  <cp:lastPrinted>2016-03-07T09:31:00Z</cp:lastPrinted>
  <dcterms:created xsi:type="dcterms:W3CDTF">2016-03-24T12:57:00Z</dcterms:created>
  <dcterms:modified xsi:type="dcterms:W3CDTF">2016-03-24T15:14:00Z</dcterms:modified>
</cp:coreProperties>
</file>